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4E" w:rsidRDefault="006E074E" w:rsidP="006E074E">
      <w:pPr>
        <w:pStyle w:val="Overskrift1"/>
        <w:rPr>
          <w:rFonts w:cs="Open Sans"/>
        </w:rPr>
      </w:pPr>
      <w:r>
        <w:rPr>
          <w:rFonts w:cs="Open Sans"/>
        </w:rPr>
        <w:t>Afrapportering af projektet Det grønne og folkelige møde- og performancerum 2014-2015</w:t>
      </w:r>
    </w:p>
    <w:p w:rsidR="006E074E" w:rsidRDefault="006E074E" w:rsidP="006E074E">
      <w:pPr>
        <w:pStyle w:val="Overskrift1"/>
        <w:rPr>
          <w:rFonts w:cs="Open Sans"/>
        </w:rPr>
      </w:pPr>
    </w:p>
    <w:p w:rsidR="006E074E" w:rsidRDefault="006E074E" w:rsidP="006E074E">
      <w:pPr>
        <w:pStyle w:val="Overskrift1"/>
        <w:rPr>
          <w:rFonts w:cs="Open Sans"/>
        </w:rPr>
      </w:pPr>
      <w:r>
        <w:rPr>
          <w:rFonts w:cs="Open Sans"/>
        </w:rPr>
        <w:t>Baggrund</w:t>
      </w:r>
    </w:p>
    <w:p w:rsidR="006E074E" w:rsidRDefault="006E074E" w:rsidP="006E074E">
      <w:pPr>
        <w:pStyle w:val="Overskrift1"/>
        <w:rPr>
          <w:rFonts w:cs="Open Sans"/>
        </w:rPr>
      </w:pPr>
    </w:p>
    <w:p w:rsidR="006E074E" w:rsidRDefault="006E074E" w:rsidP="006E074E">
      <w:r>
        <w:t>Biblioteket i Thy har som institution skullet bryde med en traditionel</w:t>
      </w:r>
      <w:r w:rsidRPr="00F32572">
        <w:t xml:space="preserve"> </w:t>
      </w:r>
      <w:r>
        <w:t>driftsorganisation og indgå i nye rammer som en del af en større kulturkontekst, hvor en sammenlægning med musikskole, medborge</w:t>
      </w:r>
      <w:r>
        <w:t>r</w:t>
      </w:r>
      <w:r>
        <w:t xml:space="preserve">hus, ungdomshus og stadspark udgør det nye grønne og åbne </w:t>
      </w:r>
      <w:proofErr w:type="spellStart"/>
      <w:r>
        <w:t>KulturRummet</w:t>
      </w:r>
      <w:proofErr w:type="spellEnd"/>
      <w:r>
        <w:t>. Forventninger til, at der fremadrettet arbejdes tværfagligt og innovativt, er faldet i tråd med et generelt biblioteksfokus på se</w:t>
      </w:r>
      <w:r>
        <w:t>r</w:t>
      </w:r>
      <w:r>
        <w:t xml:space="preserve">vicedesign, brugerinddragelse og </w:t>
      </w:r>
      <w:proofErr w:type="spellStart"/>
      <w:r>
        <w:t>samskabelse</w:t>
      </w:r>
      <w:proofErr w:type="spellEnd"/>
      <w:r>
        <w:t>. Projektet Det grønne og folkelige møde- og performa</w:t>
      </w:r>
      <w:r>
        <w:t>n</w:t>
      </w:r>
      <w:r>
        <w:t>cerum har afdækket nogle af de udfordringer en transformation fra servicerende til udadvendt og igan</w:t>
      </w:r>
      <w:r>
        <w:t>g</w:t>
      </w:r>
      <w:r>
        <w:t xml:space="preserve">sættende organisation/kultur nødvendigvis må skabe. Med afsæt i den første </w:t>
      </w:r>
      <w:proofErr w:type="spellStart"/>
      <w:r>
        <w:t>brugerindragende</w:t>
      </w:r>
      <w:proofErr w:type="spellEnd"/>
      <w:r>
        <w:t xml:space="preserve"> fase og med Signal arkitekt som </w:t>
      </w:r>
      <w:proofErr w:type="spellStart"/>
      <w:r>
        <w:t>procesfacilitator</w:t>
      </w:r>
      <w:proofErr w:type="spellEnd"/>
      <w:r>
        <w:t xml:space="preserve"> blev værdikæde, servicedesign og katalog over aktiviteter i ud</w:t>
      </w:r>
      <w:r>
        <w:t>e</w:t>
      </w:r>
      <w:r>
        <w:t xml:space="preserve">rummet skabt som et redskab for projektarbejdsgruppens videre arbejde. </w:t>
      </w:r>
    </w:p>
    <w:p w:rsidR="006E074E" w:rsidRDefault="006E074E" w:rsidP="006E074E"/>
    <w:p w:rsidR="006E074E" w:rsidRDefault="006E074E" w:rsidP="006E074E">
      <w:r>
        <w:t xml:space="preserve">Konkret har aktiviteterne haft udgangspunkt i </w:t>
      </w:r>
      <w:proofErr w:type="spellStart"/>
      <w:r>
        <w:t>Christiansgave</w:t>
      </w:r>
      <w:proofErr w:type="spellEnd"/>
      <w:r>
        <w:t xml:space="preserve">, stadsparken. Projektet har hele tiden haft status af læringsprojekt, og derfor har både positive og negative oplevelser haft værdi for udviklingen af nye vinkler på forståelsen af </w:t>
      </w:r>
      <w:proofErr w:type="spellStart"/>
      <w:r>
        <w:t>samskabelse</w:t>
      </w:r>
      <w:proofErr w:type="spellEnd"/>
      <w:r>
        <w:t xml:space="preserve"> og servicedesign.</w:t>
      </w:r>
    </w:p>
    <w:p w:rsidR="006E074E" w:rsidRDefault="006E074E" w:rsidP="006E074E"/>
    <w:p w:rsidR="006E074E" w:rsidRDefault="006E074E" w:rsidP="006E074E">
      <w:r>
        <w:t>Det overordnede formål har været:</w:t>
      </w:r>
    </w:p>
    <w:p w:rsidR="006E074E" w:rsidRDefault="006E074E" w:rsidP="006E074E"/>
    <w:p w:rsidR="006E074E" w:rsidRDefault="006E074E" w:rsidP="006E074E">
      <w:pPr>
        <w:numPr>
          <w:ilvl w:val="0"/>
          <w:numId w:val="6"/>
        </w:numPr>
      </w:pPr>
      <w:r>
        <w:t>At opbygge erfaringer med et umiddelbart forståeligt servicedesign til performative rum i fo</w:t>
      </w:r>
      <w:r>
        <w:t>r</w:t>
      </w:r>
      <w:r>
        <w:t>eningshuse, der skaber gensidig værdi for brugere og bibliotek</w:t>
      </w:r>
    </w:p>
    <w:p w:rsidR="006E074E" w:rsidRDefault="006E074E" w:rsidP="006E074E"/>
    <w:p w:rsidR="006E074E" w:rsidRDefault="006E074E" w:rsidP="006E074E">
      <w:pPr>
        <w:numPr>
          <w:ilvl w:val="0"/>
          <w:numId w:val="6"/>
        </w:numPr>
      </w:pPr>
      <w:r>
        <w:t xml:space="preserve">At opbygge erfaringer med aktiviteter i uderummet, der intuitivt kobler bibliotekets ude- og </w:t>
      </w:r>
      <w:proofErr w:type="spellStart"/>
      <w:r>
        <w:t>ind</w:t>
      </w:r>
      <w:r>
        <w:t>e</w:t>
      </w:r>
      <w:r>
        <w:t>rum</w:t>
      </w:r>
      <w:proofErr w:type="spellEnd"/>
    </w:p>
    <w:p w:rsidR="006E074E" w:rsidRDefault="006E074E" w:rsidP="006E074E"/>
    <w:p w:rsidR="006E074E" w:rsidRPr="00F32572" w:rsidRDefault="006E074E" w:rsidP="006E074E">
      <w:pPr>
        <w:pStyle w:val="Overskrift1"/>
      </w:pPr>
      <w:r>
        <w:t>Effekter (forventede vs. opnåede)</w:t>
      </w:r>
    </w:p>
    <w:p w:rsidR="006E074E" w:rsidRPr="00F32572" w:rsidRDefault="006E074E" w:rsidP="006E074E"/>
    <w:p w:rsidR="006E074E" w:rsidRDefault="006E074E" w:rsidP="006E074E">
      <w:r>
        <w:t>Den lokale opbakning til projektets informationsmøder og workshop var stor, og arbejdet i workshopsne var engageret og idérigt.</w:t>
      </w:r>
    </w:p>
    <w:p w:rsidR="006E074E" w:rsidRDefault="006E074E" w:rsidP="006E074E">
      <w:r>
        <w:t xml:space="preserve">Signal udarbejdede på denne baggrund tre dokumenter, som ligger i projektbanken: Thisted virtuelle </w:t>
      </w:r>
      <w:proofErr w:type="gramStart"/>
      <w:r>
        <w:t>bibliotek :</w:t>
      </w:r>
      <w:proofErr w:type="gramEnd"/>
      <w:r>
        <w:t xml:space="preserve"> servicedesign, Idékatalog til aktiviteter i </w:t>
      </w:r>
      <w:proofErr w:type="spellStart"/>
      <w:r>
        <w:t>KulturRummet</w:t>
      </w:r>
      <w:proofErr w:type="spellEnd"/>
      <w:r>
        <w:t xml:space="preserve"> : Thisted virtuelle bibliotek og </w:t>
      </w:r>
      <w:proofErr w:type="spellStart"/>
      <w:r>
        <w:t>Christ</w:t>
      </w:r>
      <w:r>
        <w:t>i</w:t>
      </w:r>
      <w:r>
        <w:t>ansgave</w:t>
      </w:r>
      <w:proofErr w:type="spellEnd"/>
      <w:r>
        <w:t xml:space="preserve"> – opdatering.</w:t>
      </w:r>
    </w:p>
    <w:p w:rsidR="006E074E" w:rsidRDefault="006E074E" w:rsidP="006E074E"/>
    <w:p w:rsidR="006E074E" w:rsidRDefault="006E074E" w:rsidP="006E074E">
      <w:r>
        <w:t xml:space="preserve">Det viste sig imidlertid, at det at tage udgangspunkt i dette servicedesign med rammesætning og </w:t>
      </w:r>
      <w:proofErr w:type="spellStart"/>
      <w:r>
        <w:t>sa</w:t>
      </w:r>
      <w:r>
        <w:t>m</w:t>
      </w:r>
      <w:r>
        <w:t>skabelse</w:t>
      </w:r>
      <w:proofErr w:type="spellEnd"/>
      <w:r>
        <w:t xml:space="preserve"> af aktiviteter i værdikæde var grundlæggende forskelligt fra serviceorganisationens ”kom til os – vi har arrangeret det hele for dig”.</w:t>
      </w:r>
    </w:p>
    <w:p w:rsidR="006E074E" w:rsidRDefault="006E074E" w:rsidP="006E074E">
      <w:r>
        <w:t xml:space="preserve">Især to af aktiviteterne: Det allerførste Børn, kunst og uderum (jf. projektbanken) og Fejring 70 året for Danmarks befrielse, havde elementer af rammesætning, som lykkedes. </w:t>
      </w:r>
    </w:p>
    <w:p w:rsidR="006E074E" w:rsidRDefault="006E074E" w:rsidP="006E074E"/>
    <w:p w:rsidR="006E074E" w:rsidRPr="00F32572" w:rsidRDefault="006E074E" w:rsidP="006E074E">
      <w:r>
        <w:t xml:space="preserve">Med børn, kunst og uderum lykkedes det at sætte fokus på børns møde med en traditionel institution i helt nye formater: parken i november og en bus i sommeren. </w:t>
      </w:r>
    </w:p>
    <w:tbl>
      <w:tblPr>
        <w:tblpPr w:vertAnchor="page" w:horzAnchor="page" w:tblpX="114" w:tblpY="114"/>
        <w:tblW w:w="56" w:type="dxa"/>
        <w:tblLook w:val="04A0" w:firstRow="1" w:lastRow="0" w:firstColumn="1" w:lastColumn="0" w:noHBand="0" w:noVBand="1"/>
      </w:tblPr>
      <w:tblGrid>
        <w:gridCol w:w="222"/>
      </w:tblGrid>
      <w:tr w:rsidR="006E074E" w:rsidTr="00117C47">
        <w:trPr>
          <w:trHeight w:hRule="exact" w:val="57"/>
        </w:trPr>
        <w:tc>
          <w:tcPr>
            <w:tcW w:w="9891" w:type="dxa"/>
            <w:shd w:val="clear" w:color="auto" w:fill="auto"/>
          </w:tcPr>
          <w:p w:rsidR="006E074E" w:rsidRDefault="006E074E" w:rsidP="00117C47"/>
          <w:p w:rsidR="006E074E" w:rsidRDefault="006E074E" w:rsidP="00117C47">
            <w:r>
              <w:t xml:space="preserve"> </w:t>
            </w:r>
          </w:p>
          <w:p w:rsidR="006E074E" w:rsidRDefault="006E074E" w:rsidP="00117C47">
            <w:r>
              <w:t xml:space="preserve"> </w:t>
            </w:r>
          </w:p>
          <w:p w:rsidR="006E074E" w:rsidRDefault="006E074E" w:rsidP="00117C47">
            <w:r>
              <w:t xml:space="preserve"> </w:t>
            </w:r>
          </w:p>
          <w:p w:rsidR="006E074E" w:rsidRDefault="006E074E" w:rsidP="00117C47">
            <w:r>
              <w:t xml:space="preserve">  </w:t>
            </w:r>
          </w:p>
          <w:p w:rsidR="006E074E" w:rsidRDefault="006E074E" w:rsidP="00117C47"/>
          <w:p w:rsidR="006E074E" w:rsidRDefault="006E074E" w:rsidP="00117C47"/>
        </w:tc>
      </w:tr>
    </w:tbl>
    <w:p w:rsidR="006E074E" w:rsidRDefault="006E074E" w:rsidP="006E074E">
      <w:pPr>
        <w:sectPr w:rsidR="006E074E" w:rsidSect="008C66A6">
          <w:headerReference w:type="first" r:id="rId9"/>
          <w:pgSz w:w="11906" w:h="16838" w:code="9"/>
          <w:pgMar w:top="851" w:right="851" w:bottom="1134" w:left="1304" w:header="425" w:footer="624" w:gutter="0"/>
          <w:pgNumType w:start="1"/>
          <w:cols w:space="708"/>
          <w:titlePg/>
          <w:docGrid w:linePitch="360"/>
        </w:sectPr>
      </w:pPr>
    </w:p>
    <w:p w:rsidR="006E074E" w:rsidRDefault="006E074E" w:rsidP="006E074E"/>
    <w:p w:rsidR="006E074E" w:rsidRDefault="006E074E" w:rsidP="006E074E">
      <w:r>
        <w:lastRenderedPageBreak/>
        <w:t xml:space="preserve">Det, der er svært, har vi lært af. Det er f.eks. generelt mere uproblematisk at kontakte andre med en god idé, inden det hele er planlagt. </w:t>
      </w:r>
    </w:p>
    <w:p w:rsidR="006E074E" w:rsidRDefault="006E074E" w:rsidP="006E074E"/>
    <w:p w:rsidR="006E074E" w:rsidRDefault="006E074E" w:rsidP="006E074E">
      <w:pPr>
        <w:rPr>
          <w:i/>
        </w:rPr>
      </w:pPr>
      <w:r>
        <w:rPr>
          <w:i/>
        </w:rPr>
        <w:t>Når rammerne ændres undervejs</w:t>
      </w:r>
    </w:p>
    <w:p w:rsidR="006E074E" w:rsidRDefault="006E074E" w:rsidP="006E074E">
      <w:r>
        <w:t>En særlig udfordring har det været, at flere rammevilkår er ændret undervejs i de to år projektet har løbet:</w:t>
      </w:r>
    </w:p>
    <w:p w:rsidR="006E074E" w:rsidRDefault="006E074E" w:rsidP="006E074E">
      <w:pPr>
        <w:ind w:left="720"/>
      </w:pPr>
    </w:p>
    <w:p w:rsidR="006E074E" w:rsidRDefault="006E074E" w:rsidP="006E074E">
      <w:pPr>
        <w:numPr>
          <w:ilvl w:val="0"/>
          <w:numId w:val="7"/>
        </w:numPr>
      </w:pPr>
      <w:r>
        <w:t xml:space="preserve">Undervejs blev </w:t>
      </w:r>
      <w:proofErr w:type="spellStart"/>
      <w:r>
        <w:t>KulturRummet</w:t>
      </w:r>
      <w:proofErr w:type="spellEnd"/>
      <w:r>
        <w:t xml:space="preserve"> meget konkret, idet forslaget fik politisk opbakning. Byr</w:t>
      </w:r>
      <w:r>
        <w:t>å</w:t>
      </w:r>
      <w:r>
        <w:t>det vedtog, at den ny musikskole skulle bygges til biblioteket, at der skulle søges fond</w:t>
      </w:r>
      <w:r>
        <w:t>s</w:t>
      </w:r>
      <w:r>
        <w:t xml:space="preserve">midler til det totale </w:t>
      </w:r>
      <w:proofErr w:type="spellStart"/>
      <w:r>
        <w:t>KulturRum</w:t>
      </w:r>
      <w:proofErr w:type="spellEnd"/>
      <w:r>
        <w:t xml:space="preserve">. Det medførte et fokusskift oppefra, der udfordrede fokus på biblioteks/kulturrums indholdet i de indledende workshops. Det gav forbigående en del frustrationer i arbejdsgruppen. </w:t>
      </w:r>
    </w:p>
    <w:p w:rsidR="006E074E" w:rsidRDefault="006E074E" w:rsidP="006E074E">
      <w:pPr>
        <w:numPr>
          <w:ilvl w:val="0"/>
          <w:numId w:val="7"/>
        </w:numPr>
      </w:pPr>
      <w:r>
        <w:t xml:space="preserve">Thisted Kommune fik tilsagn om 18 mio. kr. i fondsmidler til det samlede </w:t>
      </w:r>
      <w:proofErr w:type="spellStart"/>
      <w:r>
        <w:t>KulturRumspr</w:t>
      </w:r>
      <w:r>
        <w:t>o</w:t>
      </w:r>
      <w:r>
        <w:t>jekt</w:t>
      </w:r>
      <w:proofErr w:type="spellEnd"/>
      <w:r>
        <w:t xml:space="preserve">. Det vil medføre en renovering og </w:t>
      </w:r>
      <w:proofErr w:type="spellStart"/>
      <w:r>
        <w:t>nyindretning</w:t>
      </w:r>
      <w:proofErr w:type="spellEnd"/>
      <w:r>
        <w:t xml:space="preserve"> af medborgerhuset. I forhold til Det grønne og folkelige møde- og performancerum, har det betydet, at engagementet i u</w:t>
      </w:r>
      <w:r>
        <w:t>d</w:t>
      </w:r>
      <w:r>
        <w:t xml:space="preserve">vikling af en bruger-medskabende og </w:t>
      </w:r>
      <w:r>
        <w:rPr>
          <w:i/>
        </w:rPr>
        <w:t>levedygtig</w:t>
      </w:r>
      <w:r>
        <w:t xml:space="preserve"> biblioteksfunktion er nedprioriteret i fo</w:t>
      </w:r>
      <w:r>
        <w:t>r</w:t>
      </w:r>
      <w:r>
        <w:t>hold til, hvad vi havde forestillet os som udgangspunkt. Dog er der etableret en bibli</w:t>
      </w:r>
      <w:r>
        <w:t>o</w:t>
      </w:r>
      <w:r>
        <w:t>teksfunktion som ”tag en bog – giv en bog” jf. projektbanken.</w:t>
      </w:r>
    </w:p>
    <w:p w:rsidR="006E074E" w:rsidRDefault="006E074E" w:rsidP="006E074E">
      <w:pPr>
        <w:numPr>
          <w:ilvl w:val="0"/>
          <w:numId w:val="7"/>
        </w:numPr>
      </w:pPr>
      <w:r>
        <w:t>Barsel og længerevarende sygdom har undervejs betydet udskiftning i arbejdsgruppen med mere tværfaglighed til følge. Dermed blev det ikke dårligere men gav en bedre d</w:t>
      </w:r>
      <w:r>
        <w:t>y</w:t>
      </w:r>
      <w:r>
        <w:t xml:space="preserve">namik i gruppen. Til gengæld fik vi ikke etableret en </w:t>
      </w:r>
      <w:proofErr w:type="spellStart"/>
      <w:r>
        <w:t>vidensplatform</w:t>
      </w:r>
      <w:proofErr w:type="spellEnd"/>
      <w:r>
        <w:t xml:space="preserve"> for kulturinstituti</w:t>
      </w:r>
      <w:r>
        <w:t>o</w:t>
      </w:r>
      <w:r>
        <w:t>ner/biblioteker med uderum.</w:t>
      </w:r>
    </w:p>
    <w:p w:rsidR="006E074E" w:rsidRDefault="006E074E" w:rsidP="006E074E"/>
    <w:p w:rsidR="006E074E" w:rsidRDefault="006E074E" w:rsidP="006E074E">
      <w:pPr>
        <w:pStyle w:val="Overskrift1"/>
      </w:pPr>
      <w:r>
        <w:t>Projektforløb som helhed?</w:t>
      </w:r>
    </w:p>
    <w:p w:rsidR="006E074E" w:rsidRPr="00992C88" w:rsidRDefault="006E074E" w:rsidP="006E074E"/>
    <w:p w:rsidR="006E074E" w:rsidRDefault="006E074E" w:rsidP="006E074E">
      <w:r>
        <w:t>Hvis man ser på projektforløbet som helhed, var den første del med informationsmøder og workshops meget arbejdsintens. Den oplevedes som energirig, inspirerende og travl. Der var meget opmærkso</w:t>
      </w:r>
      <w:r>
        <w:t>m</w:t>
      </w:r>
      <w:r>
        <w:t xml:space="preserve">hed på projektet og med politisk deltagelse og interesse. At have professionelle med i en startperiode giver god energi. Personalet er obs. på at lære, for en anden gang skal de selv </w:t>
      </w:r>
      <w:proofErr w:type="spellStart"/>
      <w:r>
        <w:t>facilitere</w:t>
      </w:r>
      <w:proofErr w:type="spellEnd"/>
      <w:r>
        <w:t>.</w:t>
      </w:r>
    </w:p>
    <w:p w:rsidR="006E074E" w:rsidRDefault="006E074E" w:rsidP="006E074E"/>
    <w:p w:rsidR="006E074E" w:rsidRDefault="006E074E" w:rsidP="006E074E">
      <w:r>
        <w:t>Nu havde vi så værktøjerne – de skulle bare bruges. Det var ikke vanskeligt at finde et tema – træ. Men at bruge værktøjerne: servicedesign – værdikæde. Det kunne have været en idé at lægge en temadag ind som forberedelse til ”udfyldning” af servicedesignet. Her var energien lav i en periode.</w:t>
      </w:r>
    </w:p>
    <w:p w:rsidR="006E074E" w:rsidRDefault="006E074E" w:rsidP="006E074E"/>
    <w:p w:rsidR="006E074E" w:rsidRDefault="006E074E" w:rsidP="006E074E">
      <w:r>
        <w:t>Aktivitetsperioden er konkret arbejde. Så snart en aktivitet var valgt, steg energien. Hen ad vejen fik a</w:t>
      </w:r>
      <w:r>
        <w:t>r</w:t>
      </w:r>
      <w:r>
        <w:t xml:space="preserve">bejdsgruppen en større erkendelse af, hvad dens rolle som rammesætter, kunne gå ud på. </w:t>
      </w:r>
    </w:p>
    <w:p w:rsidR="006E074E" w:rsidRDefault="006E074E" w:rsidP="006E074E">
      <w:r>
        <w:t>At arbejde med konkrete aktiviteter er både sjovt og interessant. Arbejdsgruppen kom i kontakt med mange forskellige aktører.</w:t>
      </w:r>
    </w:p>
    <w:p w:rsidR="006E074E" w:rsidRDefault="006E074E" w:rsidP="006E074E"/>
    <w:p w:rsidR="006E074E" w:rsidRDefault="006E074E" w:rsidP="006E074E">
      <w:r>
        <w:t>At have børn som deltagere i performance, her fremstilling af skulpturer, tryk og præsentation af værker, giver i tilgift et sikkert publikum i form af forældre og bedsteforældre.</w:t>
      </w:r>
    </w:p>
    <w:p w:rsidR="006E074E" w:rsidRDefault="006E074E" w:rsidP="006E074E"/>
    <w:p w:rsidR="006E074E" w:rsidRDefault="006E074E" w:rsidP="006E074E">
      <w:pPr>
        <w:pStyle w:val="Overskrift1"/>
      </w:pPr>
      <w:r>
        <w:t>Projektets mål og succeskriterier</w:t>
      </w:r>
    </w:p>
    <w:p w:rsidR="006E074E" w:rsidRDefault="006E074E" w:rsidP="006E074E"/>
    <w:p w:rsidR="006E074E" w:rsidRDefault="006E074E" w:rsidP="006E074E">
      <w:pPr>
        <w:numPr>
          <w:ilvl w:val="0"/>
          <w:numId w:val="8"/>
        </w:numPr>
      </w:pPr>
      <w:r>
        <w:t>Projektet har skabt en model for servicedesign til biblioteksbetjening af foreningsbrugere uden for det traditionelle biblioteksrum via workshops.</w:t>
      </w:r>
    </w:p>
    <w:p w:rsidR="006E074E" w:rsidRDefault="006E074E" w:rsidP="006E074E">
      <w:pPr>
        <w:ind w:left="720"/>
      </w:pPr>
      <w:r>
        <w:t xml:space="preserve">seks aktiviteter har fundet sted i </w:t>
      </w:r>
      <w:proofErr w:type="spellStart"/>
      <w:r>
        <w:t>Christiansgave</w:t>
      </w:r>
      <w:proofErr w:type="spellEnd"/>
      <w:r>
        <w:t xml:space="preserve"> (og andre steder): Børn- kunst, Fejring af 70 året for befrielsen, Art-i-bus (børnekunst i et bus-rum), Musik i skoven (unge/børn), Giv &amp; TAG (en bog), Naturmøbler (produktionsskolen)</w:t>
      </w:r>
    </w:p>
    <w:p w:rsidR="006E074E" w:rsidRDefault="006E074E" w:rsidP="006E074E">
      <w:pPr>
        <w:numPr>
          <w:ilvl w:val="0"/>
          <w:numId w:val="8"/>
        </w:numPr>
      </w:pPr>
      <w:r>
        <w:t>Signal Arkitekts kataloger/rapporter er aftalt at indgå i Modelprogram for Folkebiblioteker</w:t>
      </w:r>
    </w:p>
    <w:p w:rsidR="006E074E" w:rsidRDefault="006E074E" w:rsidP="006E074E">
      <w:pPr>
        <w:numPr>
          <w:ilvl w:val="0"/>
          <w:numId w:val="8"/>
        </w:numPr>
      </w:pPr>
      <w:r>
        <w:lastRenderedPageBreak/>
        <w:t>Biblioteksfunktionen i medborgerhuset, Plantagehuset er ikke optimal, og skal finde en ny bl</w:t>
      </w:r>
      <w:r>
        <w:t>i</w:t>
      </w:r>
      <w:r>
        <w:t>vende form</w:t>
      </w:r>
    </w:p>
    <w:p w:rsidR="006E074E" w:rsidRDefault="006E074E" w:rsidP="006E074E">
      <w:pPr>
        <w:numPr>
          <w:ilvl w:val="0"/>
          <w:numId w:val="8"/>
        </w:numPr>
      </w:pPr>
      <w:r>
        <w:t xml:space="preserve">En </w:t>
      </w:r>
      <w:proofErr w:type="spellStart"/>
      <w:r>
        <w:t>vidensplatform</w:t>
      </w:r>
      <w:proofErr w:type="spellEnd"/>
      <w:r>
        <w:t xml:space="preserve"> for biblioteker med uderum er ikke blevet etableret</w:t>
      </w:r>
    </w:p>
    <w:p w:rsidR="006E074E" w:rsidRDefault="006E074E" w:rsidP="006E074E"/>
    <w:p w:rsidR="006E074E" w:rsidRPr="004A4E29" w:rsidRDefault="006E074E" w:rsidP="006E074E"/>
    <w:p w:rsidR="006E074E" w:rsidRDefault="006E074E" w:rsidP="006E074E">
      <w:pPr>
        <w:pStyle w:val="Overskrift1"/>
      </w:pPr>
      <w:r>
        <w:t>Læring</w:t>
      </w:r>
    </w:p>
    <w:p w:rsidR="006E074E" w:rsidRDefault="006E074E" w:rsidP="006E074E"/>
    <w:p w:rsidR="006E074E" w:rsidRDefault="006E074E" w:rsidP="006E074E">
      <w:r>
        <w:t>Både personale og ledelse er blevet en del erfaringer rigere. Bl.a. har vi lært</w:t>
      </w:r>
    </w:p>
    <w:p w:rsidR="006E074E" w:rsidRDefault="006E074E" w:rsidP="006E074E"/>
    <w:p w:rsidR="006E074E" w:rsidRDefault="006E074E" w:rsidP="006E074E">
      <w:pPr>
        <w:numPr>
          <w:ilvl w:val="0"/>
          <w:numId w:val="9"/>
        </w:numPr>
      </w:pPr>
      <w:r>
        <w:t>At det opsøgende bibliotek generelt bliver godt modtaget. De fleste vil gerne samarbejde med biblioteket, men fordi at aktørerne ikke ved, hvad biblioteket helt konkret kan, er det meget vi</w:t>
      </w:r>
      <w:r>
        <w:t>g</w:t>
      </w:r>
      <w:r>
        <w:t>tigt at definer sit tilbud.</w:t>
      </w:r>
    </w:p>
    <w:p w:rsidR="006E074E" w:rsidRDefault="006E074E" w:rsidP="006E074E">
      <w:pPr>
        <w:numPr>
          <w:ilvl w:val="0"/>
          <w:numId w:val="9"/>
        </w:numPr>
      </w:pPr>
      <w:r>
        <w:t>At være bevidst om, hvad bibliotekets rolle er i rammesætning og aktivitet samt hvem, der har hvilke roller.</w:t>
      </w:r>
    </w:p>
    <w:p w:rsidR="006E074E" w:rsidRDefault="006E074E" w:rsidP="006E074E">
      <w:pPr>
        <w:numPr>
          <w:ilvl w:val="0"/>
          <w:numId w:val="9"/>
        </w:numPr>
      </w:pPr>
      <w:r>
        <w:t>At man kan lave spændende aktiviteter i uderum i november i Nordvestjylland (Med en plan B)</w:t>
      </w:r>
    </w:p>
    <w:p w:rsidR="006E074E" w:rsidRDefault="006E074E" w:rsidP="006E074E">
      <w:pPr>
        <w:numPr>
          <w:ilvl w:val="0"/>
          <w:numId w:val="9"/>
        </w:numPr>
      </w:pPr>
      <w:r>
        <w:t xml:space="preserve">At projektarbejde har sine ups and </w:t>
      </w:r>
      <w:proofErr w:type="spellStart"/>
      <w:r>
        <w:t>downs</w:t>
      </w:r>
      <w:proofErr w:type="spellEnd"/>
      <w:r>
        <w:t>. Derfor er arbejdsgruppe sammensætningen vigtig for at bevare/kunne skabe energi undervejs. Dynamikken i gruppen skal være på et vist niveau for at bære igennem</w:t>
      </w:r>
    </w:p>
    <w:p w:rsidR="006E074E" w:rsidRDefault="006E074E" w:rsidP="006E074E">
      <w:pPr>
        <w:numPr>
          <w:ilvl w:val="0"/>
          <w:numId w:val="9"/>
        </w:numPr>
      </w:pPr>
      <w:r>
        <w:t xml:space="preserve">At projektarbejde skal være forankret i hele personalet. Det er lettere sagt end gjort. Der skal en bevidst indsats til, ellers knækker drifts- og projektlag fra hinanden med procesutilfredshed til følge. </w:t>
      </w:r>
    </w:p>
    <w:p w:rsidR="006E074E" w:rsidRDefault="006E074E" w:rsidP="006E074E">
      <w:pPr>
        <w:numPr>
          <w:ilvl w:val="0"/>
          <w:numId w:val="9"/>
        </w:numPr>
      </w:pPr>
      <w:r>
        <w:t>At flere forskellige fagligheder giver dynamik, og det udfordrer kendte forestillinger. Specielt projektansatte og personale, der har driftsopgaver parallelt med projektarbejde var udfordret i forståelsen for hindandens vilkår undervejs.</w:t>
      </w:r>
    </w:p>
    <w:p w:rsidR="006E074E" w:rsidRDefault="006E074E" w:rsidP="006E074E">
      <w:pPr>
        <w:numPr>
          <w:ilvl w:val="0"/>
          <w:numId w:val="9"/>
        </w:numPr>
      </w:pPr>
      <w:r>
        <w:t xml:space="preserve">at samarbejdet i </w:t>
      </w:r>
      <w:proofErr w:type="spellStart"/>
      <w:r>
        <w:t>KulturRummets</w:t>
      </w:r>
      <w:proofErr w:type="spellEnd"/>
      <w:r>
        <w:t xml:space="preserve"> institutioner vil skabe merværdi for hver enkelt institutions brugere</w:t>
      </w:r>
    </w:p>
    <w:p w:rsidR="006E074E" w:rsidRDefault="006E074E" w:rsidP="006E074E">
      <w:pPr>
        <w:ind w:left="765"/>
      </w:pPr>
    </w:p>
    <w:p w:rsidR="006E074E" w:rsidRDefault="006E074E" w:rsidP="006E074E"/>
    <w:p w:rsidR="006E074E" w:rsidRDefault="006E074E" w:rsidP="006E074E">
      <w:pPr>
        <w:pStyle w:val="Overskrift1"/>
      </w:pPr>
      <w:r>
        <w:t>Kan projektet gennemføres af andre?</w:t>
      </w:r>
    </w:p>
    <w:p w:rsidR="006E074E" w:rsidRDefault="006E074E" w:rsidP="006E074E"/>
    <w:p w:rsidR="006E074E" w:rsidRDefault="006E074E" w:rsidP="006E074E">
      <w:r>
        <w:t>Med afsæt og integration i Modelprogram for folkebiblioteker kan mange institutioner, der samarbejder skabe merværdi for hinandens brugere med værdikæder og servicedesign. Ved at skabe tematisk sa</w:t>
      </w:r>
      <w:r>
        <w:t>m</w:t>
      </w:r>
      <w:r>
        <w:t>menhæng med en introduktion, et eller flere projekt-/aktivitetsforløb og slutte med en præsentat</w:t>
      </w:r>
      <w:r>
        <w:t>i</w:t>
      </w:r>
      <w:r>
        <w:t>on/performance – hvert trin sit sted - kan institutionernes brugere få større udbytte end de forventer ved også at deltage i nabo-institutionens aktivitet.</w:t>
      </w:r>
    </w:p>
    <w:p w:rsidR="006E074E" w:rsidRDefault="006E074E" w:rsidP="006E074E">
      <w:r>
        <w:t>Der lyder let og ligetil, men inden det bliver rutine, kunne det være relevant for andre at gå mere syst</w:t>
      </w:r>
      <w:r>
        <w:t>e</w:t>
      </w:r>
      <w:r>
        <w:t>matisk til værks end det var muligt for Biblioteket i Thy i dette projekt.</w:t>
      </w:r>
    </w:p>
    <w:p w:rsidR="006E074E" w:rsidRDefault="006E074E" w:rsidP="006E074E">
      <w:r>
        <w:t>Der er stort potentiale for alle kulturinstitutioner/skoler i værdikædetænkning.</w:t>
      </w:r>
    </w:p>
    <w:p w:rsidR="006E074E" w:rsidRDefault="006E074E" w:rsidP="006E074E"/>
    <w:p w:rsidR="006E074E" w:rsidRPr="00D46C92" w:rsidRDefault="006E074E" w:rsidP="006E074E"/>
    <w:p w:rsidR="006E074E" w:rsidRDefault="006E074E" w:rsidP="006E074E">
      <w:r>
        <w:t>Vibeke Lose Knudsen</w:t>
      </w:r>
    </w:p>
    <w:p w:rsidR="006E074E" w:rsidRDefault="006E074E" w:rsidP="006E074E">
      <w:r>
        <w:t>Thisted 21. marts 2016</w:t>
      </w:r>
    </w:p>
    <w:p w:rsidR="006E074E" w:rsidRPr="0066232E" w:rsidRDefault="006E074E" w:rsidP="006E074E">
      <w:pPr>
        <w:ind w:left="1080"/>
      </w:pPr>
    </w:p>
    <w:p w:rsidR="006E074E" w:rsidRPr="00F32572" w:rsidRDefault="006E074E" w:rsidP="006E074E"/>
    <w:p w:rsidR="00FB0D96" w:rsidRPr="00605D0D" w:rsidRDefault="00FB0D96" w:rsidP="00605D0D">
      <w:bookmarkStart w:id="0" w:name="_GoBack"/>
      <w:bookmarkEnd w:id="0"/>
    </w:p>
    <w:sectPr w:rsidR="00FB0D96" w:rsidRPr="00605D0D" w:rsidSect="008C66A6">
      <w:headerReference w:type="first" r:id="rId10"/>
      <w:type w:val="continuous"/>
      <w:pgSz w:w="11906" w:h="16838" w:code="9"/>
      <w:pgMar w:top="851" w:right="851" w:bottom="1134" w:left="1304" w:header="42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4E" w:rsidRDefault="006E074E" w:rsidP="0073414C">
      <w:r>
        <w:separator/>
      </w:r>
    </w:p>
  </w:endnote>
  <w:endnote w:type="continuationSeparator" w:id="0">
    <w:p w:rsidR="006E074E" w:rsidRDefault="006E074E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4E" w:rsidRDefault="006E074E" w:rsidP="0073414C">
      <w:r>
        <w:separator/>
      </w:r>
    </w:p>
  </w:footnote>
  <w:footnote w:type="continuationSeparator" w:id="0">
    <w:p w:rsidR="006E074E" w:rsidRDefault="006E074E" w:rsidP="0073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4E" w:rsidRPr="00F32572" w:rsidRDefault="006E074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16" w:rsidRPr="00F32572" w:rsidRDefault="006E074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8C2"/>
    <w:multiLevelType w:val="hybridMultilevel"/>
    <w:tmpl w:val="1DF49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735A"/>
    <w:multiLevelType w:val="hybridMultilevel"/>
    <w:tmpl w:val="1F905E3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41C45"/>
    <w:multiLevelType w:val="hybridMultilevel"/>
    <w:tmpl w:val="4E58F1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607720"/>
    <w:multiLevelType w:val="hybridMultilevel"/>
    <w:tmpl w:val="08BA2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4E"/>
    <w:rsid w:val="00114916"/>
    <w:rsid w:val="00165D33"/>
    <w:rsid w:val="001D296B"/>
    <w:rsid w:val="00605D0D"/>
    <w:rsid w:val="006576EB"/>
    <w:rsid w:val="006E074E"/>
    <w:rsid w:val="0073414C"/>
    <w:rsid w:val="00884213"/>
    <w:rsid w:val="008D26DB"/>
    <w:rsid w:val="00B81A1B"/>
    <w:rsid w:val="00B95E67"/>
    <w:rsid w:val="00C66BDB"/>
    <w:rsid w:val="00C75EC1"/>
    <w:rsid w:val="00CB0236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caption" w:uiPriority="35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4E"/>
    <w:pPr>
      <w:spacing w:line="240" w:lineRule="atLeast"/>
    </w:pPr>
    <w:rPr>
      <w:rFonts w:eastAsia="Calibri" w:cs="Arial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E074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074E"/>
    <w:rPr>
      <w:rFonts w:eastAsia="Calibri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caption" w:uiPriority="35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4E"/>
    <w:pPr>
      <w:spacing w:line="240" w:lineRule="atLeast"/>
    </w:pPr>
    <w:rPr>
      <w:rFonts w:eastAsia="Calibri" w:cs="Arial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E074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074E"/>
    <w:rPr>
      <w:rFonts w:eastAsia="Calibri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42DA-876F-472D-8308-246AF405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Thisted Kommune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Lose Knudsen - Thisted Kommune</dc:creator>
  <cp:lastModifiedBy>Vibeke Lose Knudsen - Thisted Kommune</cp:lastModifiedBy>
  <cp:revision>1</cp:revision>
  <dcterms:created xsi:type="dcterms:W3CDTF">2016-03-22T12:38:00Z</dcterms:created>
  <dcterms:modified xsi:type="dcterms:W3CDTF">2016-03-22T12:39:00Z</dcterms:modified>
</cp:coreProperties>
</file>