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FE" w:rsidRDefault="00362FE0" w:rsidP="002A4FFE">
      <w:pPr>
        <w:rPr>
          <w:b/>
          <w:sz w:val="28"/>
          <w:szCs w:val="28"/>
        </w:rPr>
      </w:pPr>
      <w:r w:rsidRPr="00362FE0">
        <w:rPr>
          <w:b/>
          <w:sz w:val="28"/>
          <w:szCs w:val="28"/>
        </w:rPr>
        <w:t>Slip ledigheden</w:t>
      </w:r>
      <w:r w:rsidR="002A4FFE">
        <w:rPr>
          <w:b/>
          <w:sz w:val="28"/>
          <w:szCs w:val="28"/>
        </w:rPr>
        <w:t xml:space="preserve"> – afslutningsrapport</w:t>
      </w:r>
    </w:p>
    <w:p w:rsidR="002A4FFE" w:rsidRDefault="002A4FFE" w:rsidP="002A4FFE">
      <w:pPr>
        <w:rPr>
          <w:b/>
          <w:sz w:val="28"/>
          <w:szCs w:val="28"/>
        </w:rPr>
      </w:pPr>
    </w:p>
    <w:p w:rsidR="002A4FFE" w:rsidRDefault="002A4FFE" w:rsidP="002A4FFE">
      <w:pPr>
        <w:rPr>
          <w:b/>
          <w:sz w:val="24"/>
          <w:szCs w:val="24"/>
        </w:rPr>
      </w:pPr>
      <w:r>
        <w:rPr>
          <w:b/>
          <w:sz w:val="24"/>
          <w:szCs w:val="24"/>
        </w:rPr>
        <w:t xml:space="preserve">Projektejer: </w:t>
      </w:r>
      <w:r w:rsidRPr="002A4FFE">
        <w:rPr>
          <w:sz w:val="24"/>
          <w:szCs w:val="24"/>
        </w:rPr>
        <w:t xml:space="preserve">Fredericia Bibliotek, </w:t>
      </w:r>
      <w:proofErr w:type="spellStart"/>
      <w:r w:rsidRPr="002A4FFE">
        <w:rPr>
          <w:sz w:val="24"/>
          <w:szCs w:val="24"/>
        </w:rPr>
        <w:t>bibliotekschef</w:t>
      </w:r>
      <w:proofErr w:type="spellEnd"/>
      <w:r w:rsidRPr="002A4FFE">
        <w:rPr>
          <w:sz w:val="24"/>
          <w:szCs w:val="24"/>
        </w:rPr>
        <w:t xml:space="preserve"> Jytte Bræmer</w:t>
      </w:r>
    </w:p>
    <w:p w:rsidR="002A4FFE" w:rsidRPr="002A4FFE" w:rsidRDefault="002A4FFE" w:rsidP="002A4FFE">
      <w:pPr>
        <w:rPr>
          <w:sz w:val="24"/>
          <w:szCs w:val="24"/>
        </w:rPr>
      </w:pPr>
      <w:r>
        <w:rPr>
          <w:b/>
          <w:sz w:val="24"/>
          <w:szCs w:val="24"/>
        </w:rPr>
        <w:t xml:space="preserve">Projektnummer: </w:t>
      </w:r>
      <w:r w:rsidRPr="002A4FFE">
        <w:rPr>
          <w:sz w:val="24"/>
          <w:szCs w:val="24"/>
        </w:rPr>
        <w:t>BUP.2014-0066</w:t>
      </w:r>
    </w:p>
    <w:p w:rsidR="002A4FFE" w:rsidRDefault="002A4FFE" w:rsidP="002A4FFE">
      <w:pPr>
        <w:rPr>
          <w:sz w:val="24"/>
          <w:szCs w:val="24"/>
        </w:rPr>
      </w:pPr>
      <w:r>
        <w:rPr>
          <w:b/>
          <w:sz w:val="24"/>
          <w:szCs w:val="24"/>
        </w:rPr>
        <w:t xml:space="preserve">Projektperiode: </w:t>
      </w:r>
      <w:r w:rsidRPr="002A4FFE">
        <w:rPr>
          <w:sz w:val="24"/>
          <w:szCs w:val="24"/>
        </w:rPr>
        <w:t>1.1.2015 – 31.12.2016</w:t>
      </w:r>
    </w:p>
    <w:p w:rsidR="002A4FFE" w:rsidRDefault="002A4FFE" w:rsidP="002A4FFE">
      <w:pPr>
        <w:rPr>
          <w:sz w:val="24"/>
          <w:szCs w:val="24"/>
        </w:rPr>
      </w:pPr>
      <w:r>
        <w:rPr>
          <w:b/>
          <w:sz w:val="24"/>
          <w:szCs w:val="24"/>
        </w:rPr>
        <w:t xml:space="preserve">Målgruppe: </w:t>
      </w:r>
      <w:r w:rsidR="000A282E">
        <w:rPr>
          <w:sz w:val="24"/>
          <w:szCs w:val="24"/>
        </w:rPr>
        <w:t>Ledige borgere i et udsat boligområde</w:t>
      </w:r>
    </w:p>
    <w:p w:rsidR="000A282E" w:rsidRDefault="000A282E" w:rsidP="000A282E">
      <w:pPr>
        <w:rPr>
          <w:sz w:val="24"/>
          <w:szCs w:val="24"/>
        </w:rPr>
      </w:pPr>
      <w:r>
        <w:rPr>
          <w:b/>
          <w:sz w:val="24"/>
          <w:szCs w:val="24"/>
        </w:rPr>
        <w:t xml:space="preserve">Metode: </w:t>
      </w:r>
      <w:r>
        <w:rPr>
          <w:sz w:val="24"/>
          <w:szCs w:val="24"/>
        </w:rPr>
        <w:t>Dels guidet fælleslæsning, dels diverse ”</w:t>
      </w:r>
      <w:proofErr w:type="spellStart"/>
      <w:r>
        <w:rPr>
          <w:sz w:val="24"/>
          <w:szCs w:val="24"/>
        </w:rPr>
        <w:t>reach</w:t>
      </w:r>
      <w:proofErr w:type="spellEnd"/>
      <w:r>
        <w:rPr>
          <w:sz w:val="24"/>
          <w:szCs w:val="24"/>
        </w:rPr>
        <w:t xml:space="preserve"> out” metoder</w:t>
      </w:r>
    </w:p>
    <w:p w:rsidR="000A282E" w:rsidRDefault="000A282E" w:rsidP="000A282E">
      <w:pPr>
        <w:rPr>
          <w:b/>
          <w:sz w:val="24"/>
          <w:szCs w:val="24"/>
        </w:rPr>
      </w:pPr>
    </w:p>
    <w:p w:rsidR="000A282E" w:rsidRDefault="000A282E" w:rsidP="000A282E">
      <w:pPr>
        <w:rPr>
          <w:sz w:val="24"/>
          <w:szCs w:val="24"/>
        </w:rPr>
      </w:pPr>
      <w:r>
        <w:rPr>
          <w:b/>
          <w:sz w:val="24"/>
          <w:szCs w:val="24"/>
        </w:rPr>
        <w:t>Formål og metode:</w:t>
      </w:r>
      <w:r>
        <w:rPr>
          <w:b/>
          <w:sz w:val="24"/>
          <w:szCs w:val="24"/>
        </w:rPr>
        <w:br/>
      </w:r>
      <w:r w:rsidR="00A64815">
        <w:rPr>
          <w:sz w:val="24"/>
          <w:szCs w:val="24"/>
        </w:rPr>
        <w:t xml:space="preserve">Formålet var via en tværfaglig indsats at gøre borgere i udsatte boligområder mere arbejdsmarkedsparate. </w:t>
      </w:r>
      <w:r w:rsidR="009A0EE6">
        <w:rPr>
          <w:sz w:val="24"/>
          <w:szCs w:val="24"/>
        </w:rPr>
        <w:t xml:space="preserve">Målet var at inddrage læsning, litteratur og andre kulturelle indsatser i det arbejde, der allerede var igangsat i områderne for at gøre borgerne mere parate til arbejdsmarkedet. Det er i udsatte boligområder en kendt sag, at ledighed blot er én af flere faktorer, der forhindrer en stabil tilknytning til arbejdsmarkedet. Der er her mange barrierer, der skal arbejdes med i et helhedsorienteret perspektiv. I de udsatte boligområder i Fredericia var der igangsat en </w:t>
      </w:r>
      <w:proofErr w:type="gramStart"/>
      <w:r w:rsidR="009A0EE6">
        <w:rPr>
          <w:sz w:val="24"/>
          <w:szCs w:val="24"/>
        </w:rPr>
        <w:t>indsats  -</w:t>
      </w:r>
      <w:proofErr w:type="gramEnd"/>
      <w:r w:rsidR="009A0EE6">
        <w:rPr>
          <w:sz w:val="24"/>
          <w:szCs w:val="24"/>
        </w:rPr>
        <w:t xml:space="preserve"> </w:t>
      </w:r>
      <w:r w:rsidR="009A0EE6">
        <w:rPr>
          <w:b/>
          <w:i/>
          <w:sz w:val="24"/>
          <w:szCs w:val="24"/>
        </w:rPr>
        <w:t xml:space="preserve">Slip Ledigheden – </w:t>
      </w:r>
      <w:r w:rsidR="009A0EE6">
        <w:rPr>
          <w:sz w:val="24"/>
          <w:szCs w:val="24"/>
        </w:rPr>
        <w:t xml:space="preserve">hvor der blev arbejdet på mange forskelige fronter. Kost, motion og generel personlig udvikling og coaching er tænkning og metode her. </w:t>
      </w:r>
    </w:p>
    <w:p w:rsidR="009A0EE6" w:rsidRDefault="009A0EE6" w:rsidP="000A282E">
      <w:pPr>
        <w:rPr>
          <w:sz w:val="24"/>
          <w:szCs w:val="24"/>
        </w:rPr>
      </w:pPr>
      <w:r>
        <w:rPr>
          <w:sz w:val="24"/>
          <w:szCs w:val="24"/>
        </w:rPr>
        <w:t xml:space="preserve">Fredericia Bibliotek var i forvejen involveret i det boligsociale arbejde i områderne, og har længe været en respekteret samarbejdspartner her. Målet var at afprøve, hvorvidt </w:t>
      </w:r>
      <w:r>
        <w:rPr>
          <w:b/>
          <w:i/>
          <w:sz w:val="24"/>
          <w:szCs w:val="24"/>
        </w:rPr>
        <w:t xml:space="preserve">Guidet fælleslæsning </w:t>
      </w:r>
      <w:r>
        <w:rPr>
          <w:sz w:val="24"/>
          <w:szCs w:val="24"/>
        </w:rPr>
        <w:t>var en metode i en i øvrigt flerstrenget palet, der kunne anvendes som en løftestang</w:t>
      </w:r>
      <w:r w:rsidR="007752C9">
        <w:rPr>
          <w:sz w:val="24"/>
          <w:szCs w:val="24"/>
        </w:rPr>
        <w:t xml:space="preserve"> hen i mod borger</w:t>
      </w:r>
      <w:r>
        <w:rPr>
          <w:sz w:val="24"/>
          <w:szCs w:val="24"/>
        </w:rPr>
        <w:t xml:space="preserve">nes mere stabile tilknytning til arbejdsmarkedet.  Guidet fælleslæsning med borgere tilknyttet </w:t>
      </w:r>
      <w:r>
        <w:rPr>
          <w:b/>
          <w:i/>
          <w:sz w:val="24"/>
          <w:szCs w:val="24"/>
        </w:rPr>
        <w:t xml:space="preserve">Slip </w:t>
      </w:r>
      <w:proofErr w:type="gramStart"/>
      <w:r>
        <w:rPr>
          <w:b/>
          <w:i/>
          <w:sz w:val="24"/>
          <w:szCs w:val="24"/>
        </w:rPr>
        <w:t>Ledigheden  -</w:t>
      </w:r>
      <w:proofErr w:type="gramEnd"/>
      <w:r>
        <w:rPr>
          <w:b/>
          <w:i/>
          <w:sz w:val="24"/>
          <w:szCs w:val="24"/>
        </w:rPr>
        <w:t xml:space="preserve"> </w:t>
      </w:r>
      <w:r>
        <w:rPr>
          <w:sz w:val="24"/>
          <w:szCs w:val="24"/>
        </w:rPr>
        <w:t>blev således en fast del af det undervisnings-/udviklingsforløb, som de ledige blev en del af.</w:t>
      </w:r>
    </w:p>
    <w:p w:rsidR="009A0EE6" w:rsidRDefault="009A0EE6" w:rsidP="000A282E">
      <w:pPr>
        <w:rPr>
          <w:sz w:val="24"/>
          <w:szCs w:val="24"/>
        </w:rPr>
      </w:pPr>
      <w:r>
        <w:rPr>
          <w:sz w:val="24"/>
          <w:szCs w:val="24"/>
        </w:rPr>
        <w:t xml:space="preserve">En anden del af projektet var at igangsætte litterære/kulturelle aktiviteter i området generelt – med et </w:t>
      </w:r>
      <w:proofErr w:type="spellStart"/>
      <w:r>
        <w:rPr>
          <w:sz w:val="24"/>
          <w:szCs w:val="24"/>
        </w:rPr>
        <w:t>nyopført</w:t>
      </w:r>
      <w:proofErr w:type="spellEnd"/>
      <w:r>
        <w:rPr>
          <w:sz w:val="24"/>
          <w:szCs w:val="24"/>
        </w:rPr>
        <w:t xml:space="preserve"> aktivitetshus som omdrejningspunkt</w:t>
      </w:r>
      <w:r w:rsidR="00A102EF">
        <w:rPr>
          <w:sz w:val="24"/>
          <w:szCs w:val="24"/>
        </w:rPr>
        <w:t xml:space="preserve">. Formålet her var at skabe fællesskaber og aktivitet gennem litteraturen. Fredericia Bibliotek skulle etablere og manifestere sig i området (Sønderparken), som det med stor succes har været tilfældet i det nærliggende område </w:t>
      </w:r>
      <w:proofErr w:type="spellStart"/>
      <w:r w:rsidR="00A102EF">
        <w:rPr>
          <w:sz w:val="24"/>
          <w:szCs w:val="24"/>
        </w:rPr>
        <w:t>Korskærparken</w:t>
      </w:r>
      <w:proofErr w:type="spellEnd"/>
      <w:r w:rsidR="00A102EF">
        <w:rPr>
          <w:sz w:val="24"/>
          <w:szCs w:val="24"/>
        </w:rPr>
        <w:t>.</w:t>
      </w:r>
    </w:p>
    <w:p w:rsidR="00781A23" w:rsidRDefault="00781A23" w:rsidP="000A282E">
      <w:pPr>
        <w:rPr>
          <w:sz w:val="24"/>
          <w:szCs w:val="24"/>
        </w:rPr>
      </w:pPr>
      <w:r>
        <w:rPr>
          <w:b/>
          <w:sz w:val="24"/>
          <w:szCs w:val="24"/>
        </w:rPr>
        <w:t>Forløb og erfaringer</w:t>
      </w:r>
      <w:r>
        <w:rPr>
          <w:b/>
          <w:sz w:val="24"/>
          <w:szCs w:val="24"/>
        </w:rPr>
        <w:br/>
      </w:r>
      <w:r>
        <w:rPr>
          <w:sz w:val="24"/>
          <w:szCs w:val="24"/>
        </w:rPr>
        <w:t xml:space="preserve">I starten blev Guidet </w:t>
      </w:r>
      <w:proofErr w:type="gramStart"/>
      <w:r>
        <w:rPr>
          <w:sz w:val="24"/>
          <w:szCs w:val="24"/>
        </w:rPr>
        <w:t>fælleslæsning  en</w:t>
      </w:r>
      <w:proofErr w:type="gramEnd"/>
      <w:r>
        <w:rPr>
          <w:sz w:val="24"/>
          <w:szCs w:val="24"/>
        </w:rPr>
        <w:t xml:space="preserve"> del af det obligatoriske forløb, som de ledige skulle deltage i.  Det blev hurtigt klart for projektmedarbejderne, at det var meget udfordrende at gennemføre Guidet fælleslæsning for en målgruppe, hvor en del af deltagerne var umotiverede og tyd</w:t>
      </w:r>
      <w:r w:rsidR="00B475BF">
        <w:rPr>
          <w:sz w:val="24"/>
          <w:szCs w:val="24"/>
        </w:rPr>
        <w:t>e</w:t>
      </w:r>
      <w:r>
        <w:rPr>
          <w:sz w:val="24"/>
          <w:szCs w:val="24"/>
        </w:rPr>
        <w:t xml:space="preserve">ligt vendte sig mod metoden og det at læse de pågældende tekster. Der blev derfor justeret på </w:t>
      </w:r>
      <w:r w:rsidR="002F414F">
        <w:rPr>
          <w:sz w:val="24"/>
          <w:szCs w:val="24"/>
        </w:rPr>
        <w:t xml:space="preserve">konceptet, så det var frivilligt at deltage i den del af undervisningsforløbet. Der </w:t>
      </w:r>
      <w:r w:rsidR="0066281B">
        <w:rPr>
          <w:sz w:val="24"/>
          <w:szCs w:val="24"/>
        </w:rPr>
        <w:t>har</w:t>
      </w:r>
      <w:r w:rsidR="002F414F">
        <w:rPr>
          <w:sz w:val="24"/>
          <w:szCs w:val="24"/>
        </w:rPr>
        <w:t xml:space="preserve"> desuden været den udfordring, at mange glædeligvis under forløbet er kommet i beskæftigelse. Det har betydet en stor personudskiftning, og det er ikke godt set i forhold til guidet fælleslæsning. Vi må </w:t>
      </w:r>
      <w:r w:rsidR="002F414F">
        <w:rPr>
          <w:sz w:val="24"/>
          <w:szCs w:val="24"/>
        </w:rPr>
        <w:lastRenderedPageBreak/>
        <w:t xml:space="preserve">konkludere, at guidet fælleslæsning kun fungerer ved en nogenlunde stabil gruppesammensætning, så der kan opstå tryghed, tillid og kontinuitet i forløbet, ligesom det kræver en positiv tilgang fra deltagernes side. </w:t>
      </w:r>
      <w:r w:rsidR="00646226">
        <w:rPr>
          <w:sz w:val="24"/>
          <w:szCs w:val="24"/>
        </w:rPr>
        <w:t xml:space="preserve"> Der har desuden været en del sproglige udfordringer, da en stor del af målgruppen ikke mestrede det danske sprog. </w:t>
      </w:r>
      <w:r w:rsidR="002F414F">
        <w:rPr>
          <w:sz w:val="24"/>
          <w:szCs w:val="24"/>
        </w:rPr>
        <w:t>Efter den justering af konceptet blev der færre deltagere i de guidede fælleslæsninger, men til gengæld fungerede det, og der kom udsagn fra nogle deltagere om, at det havde vakt læselysten og –glæden hos dem efter mange års dvale. Alle har udtrykt stor glæde og udbytte af læsningen og enkelte har valgt at fortsætte, selvom de ikke længere har været en del af Slip Ledighed-</w:t>
      </w:r>
      <w:proofErr w:type="spellStart"/>
      <w:r w:rsidR="002F414F">
        <w:rPr>
          <w:sz w:val="24"/>
          <w:szCs w:val="24"/>
        </w:rPr>
        <w:t>projeket</w:t>
      </w:r>
      <w:proofErr w:type="spellEnd"/>
      <w:r w:rsidR="002F414F">
        <w:rPr>
          <w:sz w:val="24"/>
          <w:szCs w:val="24"/>
        </w:rPr>
        <w:t>.</w:t>
      </w:r>
    </w:p>
    <w:p w:rsidR="00EB5C48" w:rsidRDefault="00EB5C48" w:rsidP="000A282E">
      <w:pPr>
        <w:rPr>
          <w:sz w:val="24"/>
          <w:szCs w:val="24"/>
        </w:rPr>
      </w:pPr>
      <w:r>
        <w:rPr>
          <w:sz w:val="24"/>
          <w:szCs w:val="24"/>
        </w:rPr>
        <w:t xml:space="preserve">Efter et halvt år med ovennævnte erfaringer, blev der fra Kulturstyrelsens side givet </w:t>
      </w:r>
      <w:proofErr w:type="spellStart"/>
      <w:r>
        <w:rPr>
          <w:sz w:val="24"/>
          <w:szCs w:val="24"/>
        </w:rPr>
        <w:t>tiladelse</w:t>
      </w:r>
      <w:proofErr w:type="spellEnd"/>
      <w:r>
        <w:rPr>
          <w:sz w:val="24"/>
          <w:szCs w:val="24"/>
        </w:rPr>
        <w:t xml:space="preserve"> til at justere projektets fokus fra den guidede fælleslæsning som primært indhold til i højere grad at fokusere på litterære tiltag i det nyetablerede aktivitetshus – uden dog at droppe den guidede fælleslæsning. </w:t>
      </w:r>
    </w:p>
    <w:p w:rsidR="00EB5C48" w:rsidRDefault="00EB5C48" w:rsidP="000A282E">
      <w:pPr>
        <w:rPr>
          <w:sz w:val="24"/>
          <w:szCs w:val="24"/>
        </w:rPr>
      </w:pPr>
      <w:r>
        <w:rPr>
          <w:sz w:val="24"/>
          <w:szCs w:val="24"/>
        </w:rPr>
        <w:t xml:space="preserve">Der blev oprettet et minibibliotek efter </w:t>
      </w:r>
      <w:proofErr w:type="spellStart"/>
      <w:r>
        <w:rPr>
          <w:sz w:val="24"/>
          <w:szCs w:val="24"/>
        </w:rPr>
        <w:t>Free</w:t>
      </w:r>
      <w:proofErr w:type="spellEnd"/>
      <w:r>
        <w:rPr>
          <w:sz w:val="24"/>
          <w:szCs w:val="24"/>
        </w:rPr>
        <w:t xml:space="preserve">-Library – konceptet, </w:t>
      </w:r>
      <w:r w:rsidR="00723516">
        <w:rPr>
          <w:sz w:val="24"/>
          <w:szCs w:val="24"/>
        </w:rPr>
        <w:t xml:space="preserve">og </w:t>
      </w:r>
      <w:r>
        <w:rPr>
          <w:sz w:val="24"/>
          <w:szCs w:val="24"/>
        </w:rPr>
        <w:t xml:space="preserve">en bibliotekar havde fast træffetid for en snak om bøger. Desuden blev der oprettet læsegrupper, ligesom der blev koblet litterære tiltag på fællesspisninger, sundhedsevents og andre </w:t>
      </w:r>
      <w:r w:rsidR="00740F19">
        <w:rPr>
          <w:sz w:val="24"/>
          <w:szCs w:val="24"/>
        </w:rPr>
        <w:t xml:space="preserve">lejligheder, hvor der var samlet beboere. Der blev indkøbt 100 eksemplarer af Steffen Jakobsens Trofæ i boligområdet, som blev </w:t>
      </w:r>
      <w:r w:rsidR="00B803CC">
        <w:rPr>
          <w:sz w:val="24"/>
          <w:szCs w:val="24"/>
        </w:rPr>
        <w:t>efterfulgt af en læseklub-dag og senere</w:t>
      </w:r>
      <w:r w:rsidR="00740F19">
        <w:rPr>
          <w:sz w:val="24"/>
          <w:szCs w:val="24"/>
        </w:rPr>
        <w:t xml:space="preserve"> af et forfatterarrangement med forfatteren, som var en stor succes – og desuden en stor oplevelse for forfatteren, </w:t>
      </w:r>
      <w:r w:rsidR="00723516">
        <w:rPr>
          <w:sz w:val="24"/>
          <w:szCs w:val="24"/>
        </w:rPr>
        <w:t>som</w:t>
      </w:r>
      <w:r w:rsidR="00740F19">
        <w:rPr>
          <w:sz w:val="24"/>
          <w:szCs w:val="24"/>
        </w:rPr>
        <w:t xml:space="preserve"> her blev glædelig overrasket </w:t>
      </w:r>
      <w:r w:rsidR="00723516">
        <w:rPr>
          <w:sz w:val="24"/>
          <w:szCs w:val="24"/>
        </w:rPr>
        <w:t xml:space="preserve">over, at biblioteker har andre biblioteksbrugere end de traditionelle og fik en stor oplevelse med sig hjem. Konceptet blev senere gentaget med forfatteren Ole Tornbjerg. </w:t>
      </w:r>
    </w:p>
    <w:p w:rsidR="00723516" w:rsidRDefault="00723516" w:rsidP="000A282E">
      <w:pPr>
        <w:rPr>
          <w:sz w:val="24"/>
          <w:szCs w:val="24"/>
        </w:rPr>
      </w:pPr>
      <w:r>
        <w:rPr>
          <w:sz w:val="24"/>
          <w:szCs w:val="24"/>
        </w:rPr>
        <w:t xml:space="preserve">Der er blevet afholdt </w:t>
      </w:r>
      <w:proofErr w:type="spellStart"/>
      <w:r>
        <w:rPr>
          <w:sz w:val="24"/>
          <w:szCs w:val="24"/>
        </w:rPr>
        <w:t>booktalks</w:t>
      </w:r>
      <w:proofErr w:type="spellEnd"/>
      <w:r>
        <w:rPr>
          <w:sz w:val="24"/>
          <w:szCs w:val="24"/>
        </w:rPr>
        <w:t xml:space="preserve"> med særlige profiler som </w:t>
      </w:r>
      <w:r>
        <w:rPr>
          <w:b/>
          <w:i/>
          <w:sz w:val="24"/>
          <w:szCs w:val="24"/>
        </w:rPr>
        <w:t xml:space="preserve">Sønderjysk </w:t>
      </w:r>
      <w:proofErr w:type="gramStart"/>
      <w:r>
        <w:rPr>
          <w:b/>
          <w:i/>
          <w:sz w:val="24"/>
          <w:szCs w:val="24"/>
        </w:rPr>
        <w:t>kaffebord  -</w:t>
      </w:r>
      <w:proofErr w:type="gramEnd"/>
      <w:r>
        <w:rPr>
          <w:b/>
          <w:i/>
          <w:sz w:val="24"/>
          <w:szCs w:val="24"/>
        </w:rPr>
        <w:t xml:space="preserve"> med nye bøger til </w:t>
      </w:r>
      <w:r>
        <w:rPr>
          <w:sz w:val="24"/>
          <w:szCs w:val="24"/>
        </w:rPr>
        <w:t xml:space="preserve">og </w:t>
      </w:r>
      <w:proofErr w:type="spellStart"/>
      <w:r>
        <w:rPr>
          <w:b/>
          <w:i/>
          <w:sz w:val="24"/>
          <w:szCs w:val="24"/>
        </w:rPr>
        <w:t>Afternoon</w:t>
      </w:r>
      <w:proofErr w:type="spellEnd"/>
      <w:r>
        <w:rPr>
          <w:b/>
          <w:i/>
          <w:sz w:val="24"/>
          <w:szCs w:val="24"/>
        </w:rPr>
        <w:t xml:space="preserve"> Tea  - engelsk kaffebord med kager </w:t>
      </w:r>
      <w:proofErr w:type="spellStart"/>
      <w:r w:rsidR="001E6268">
        <w:rPr>
          <w:sz w:val="24"/>
          <w:szCs w:val="24"/>
        </w:rPr>
        <w:t>o.</w:t>
      </w:r>
      <w:r>
        <w:rPr>
          <w:sz w:val="24"/>
          <w:szCs w:val="24"/>
        </w:rPr>
        <w:t>lgn</w:t>
      </w:r>
      <w:proofErr w:type="spellEnd"/>
      <w:r>
        <w:rPr>
          <w:sz w:val="24"/>
          <w:szCs w:val="24"/>
        </w:rPr>
        <w:t>. Arrangementer, der har samlet ca</w:t>
      </w:r>
      <w:r w:rsidR="001E6268">
        <w:rPr>
          <w:sz w:val="24"/>
          <w:szCs w:val="24"/>
        </w:rPr>
        <w:t>.</w:t>
      </w:r>
      <w:r>
        <w:rPr>
          <w:sz w:val="24"/>
          <w:szCs w:val="24"/>
        </w:rPr>
        <w:t xml:space="preserve"> 25 deltagere hver gang, og som helt sikkert har trukket nye læsere til.</w:t>
      </w:r>
    </w:p>
    <w:p w:rsidR="00B803CC" w:rsidRDefault="00B803CC" w:rsidP="000A282E">
      <w:pPr>
        <w:rPr>
          <w:sz w:val="24"/>
          <w:szCs w:val="24"/>
        </w:rPr>
      </w:pPr>
      <w:r>
        <w:rPr>
          <w:sz w:val="24"/>
          <w:szCs w:val="24"/>
        </w:rPr>
        <w:t>Samlet kan kon</w:t>
      </w:r>
      <w:r w:rsidR="0049291A">
        <w:rPr>
          <w:sz w:val="24"/>
          <w:szCs w:val="24"/>
        </w:rPr>
        <w:t>k</w:t>
      </w:r>
      <w:r>
        <w:rPr>
          <w:sz w:val="24"/>
          <w:szCs w:val="24"/>
        </w:rPr>
        <w:t>luderes, at projektet har skabt kulturel aktivitet og litterær interesse og opmærksomhed i et udsat boligområde og har været med at skabe kulturelt indhold og efterfølgende social kapital i et nyt aktivitetshus, der som så ofte har svært ved at blive ”vakt til live”. Sam</w:t>
      </w:r>
      <w:r w:rsidR="0049291A">
        <w:rPr>
          <w:sz w:val="24"/>
          <w:szCs w:val="24"/>
        </w:rPr>
        <w:t>arbejdspartnerne fra boligorganisationerne har i meget høj grad værdsat indsatsen, da der skal mange forskellige indsatser og fagligheder til for at skabe liv og fællesskab i et boligområde.</w:t>
      </w:r>
    </w:p>
    <w:p w:rsidR="0049291A" w:rsidRDefault="0049291A" w:rsidP="000A282E">
      <w:pPr>
        <w:rPr>
          <w:sz w:val="24"/>
          <w:szCs w:val="24"/>
        </w:rPr>
      </w:pPr>
      <w:r>
        <w:rPr>
          <w:sz w:val="24"/>
          <w:szCs w:val="24"/>
        </w:rPr>
        <w:t xml:space="preserve">Hvad angår den guidede fælleslæsning, så har erfaringen været, at der skal være en kontinuitet i grupperne gennem </w:t>
      </w:r>
      <w:r w:rsidR="00646226">
        <w:rPr>
          <w:sz w:val="24"/>
          <w:szCs w:val="24"/>
        </w:rPr>
        <w:t>forløbet for, at det fungerer efter hensigten. Det skal ligeledes være grupper, der indgår i et forløb efter eget ønske og ikke ”tvunget” ind i et forløb. Det fungerer fint som et element i et generelt personligt udviklingsforløb, men det har været i den sammenhæng en overordentlig svær</w:t>
      </w:r>
      <w:r w:rsidR="00C52EB6">
        <w:rPr>
          <w:sz w:val="24"/>
          <w:szCs w:val="24"/>
        </w:rPr>
        <w:t xml:space="preserve"> målgruppe at arbejde med. Dels har de haft mange sociale problemstillinger at kæmpe med, dels har de haft sproglige udfordringer samtidig med, at </w:t>
      </w:r>
      <w:r w:rsidR="0066281B">
        <w:rPr>
          <w:sz w:val="24"/>
          <w:szCs w:val="24"/>
        </w:rPr>
        <w:t>de ikke har haft traditioner for</w:t>
      </w:r>
      <w:r w:rsidR="00C52EB6">
        <w:rPr>
          <w:sz w:val="24"/>
          <w:szCs w:val="24"/>
        </w:rPr>
        <w:t xml:space="preserve"> at læse.  Det har derfor nok været for ambitiøst at anvende den metode på målgruppen.  Til gengæld fungerer det helt efter hensigten og kan få vækket læselyst, hvis den rigtige målgruppe findes og sammensættes. Her kan metoden gøre en forskel.</w:t>
      </w:r>
    </w:p>
    <w:p w:rsidR="00C52EB6" w:rsidRPr="00C52EB6" w:rsidRDefault="00C52EB6" w:rsidP="000A282E">
      <w:pPr>
        <w:rPr>
          <w:sz w:val="24"/>
          <w:szCs w:val="24"/>
        </w:rPr>
      </w:pPr>
      <w:r>
        <w:rPr>
          <w:b/>
          <w:sz w:val="24"/>
          <w:szCs w:val="24"/>
        </w:rPr>
        <w:lastRenderedPageBreak/>
        <w:t xml:space="preserve">Perspektiver </w:t>
      </w:r>
      <w:proofErr w:type="gramStart"/>
      <w:r>
        <w:rPr>
          <w:b/>
          <w:sz w:val="24"/>
          <w:szCs w:val="24"/>
        </w:rPr>
        <w:t>fremover</w:t>
      </w:r>
      <w:proofErr w:type="gramEnd"/>
      <w:r>
        <w:rPr>
          <w:b/>
          <w:sz w:val="24"/>
          <w:szCs w:val="24"/>
        </w:rPr>
        <w:br/>
      </w:r>
      <w:r>
        <w:rPr>
          <w:sz w:val="24"/>
          <w:szCs w:val="24"/>
        </w:rPr>
        <w:t xml:space="preserve">Biblioteket trækker sig efter projektperiodens ophør ud af projektet </w:t>
      </w:r>
      <w:r>
        <w:rPr>
          <w:b/>
          <w:i/>
          <w:sz w:val="24"/>
          <w:szCs w:val="24"/>
        </w:rPr>
        <w:t xml:space="preserve">Slip Ledigheden, </w:t>
      </w:r>
      <w:r>
        <w:rPr>
          <w:sz w:val="24"/>
          <w:szCs w:val="24"/>
        </w:rPr>
        <w:t>som boligorganisationerne fortsætter – til deres store bekymringer.   Til gengæld forsætter engagementet i aktivitetshuset og i boligområdet, hvor der er opbygget et godt netværk mellem medarbejdere, frivillige og beboere. Her er det basis for at for</w:t>
      </w:r>
      <w:r w:rsidR="0066281B">
        <w:rPr>
          <w:sz w:val="24"/>
          <w:szCs w:val="24"/>
        </w:rPr>
        <w:t>t</w:t>
      </w:r>
      <w:bookmarkStart w:id="0" w:name="_GoBack"/>
      <w:bookmarkEnd w:id="0"/>
      <w:r>
        <w:rPr>
          <w:sz w:val="24"/>
          <w:szCs w:val="24"/>
        </w:rPr>
        <w:t xml:space="preserve">sætte driften af et minibibliotek kombineret med en række litterære tiltage i tilknytning hertil. Biblioteket har fået endnu en decentral </w:t>
      </w:r>
      <w:proofErr w:type="gramStart"/>
      <w:r>
        <w:rPr>
          <w:sz w:val="24"/>
          <w:szCs w:val="24"/>
        </w:rPr>
        <w:t xml:space="preserve">arena </w:t>
      </w:r>
      <w:r w:rsidR="0001174E">
        <w:rPr>
          <w:sz w:val="24"/>
          <w:szCs w:val="24"/>
        </w:rPr>
        <w:t xml:space="preserve"> -</w:t>
      </w:r>
      <w:proofErr w:type="gramEnd"/>
      <w:r w:rsidR="0001174E">
        <w:rPr>
          <w:sz w:val="24"/>
          <w:szCs w:val="24"/>
        </w:rPr>
        <w:t xml:space="preserve"> en forøgelse af de allerede eksisterende – og et netværk blandt en gruppe af borgere, der ikke er så biblioteksvante. Bibliotekets aktiviteter og tilstedeværelse har helt sikkert fået en del borgere til at læse </w:t>
      </w:r>
      <w:proofErr w:type="spellStart"/>
      <w:r w:rsidR="0001174E">
        <w:rPr>
          <w:sz w:val="24"/>
          <w:szCs w:val="24"/>
        </w:rPr>
        <w:t>påny</w:t>
      </w:r>
      <w:proofErr w:type="spellEnd"/>
      <w:r w:rsidR="0001174E">
        <w:rPr>
          <w:sz w:val="24"/>
          <w:szCs w:val="24"/>
        </w:rPr>
        <w:t xml:space="preserve"> – og fået læsere til at læse mere.</w:t>
      </w:r>
    </w:p>
    <w:p w:rsidR="002F414F" w:rsidRPr="00781A23" w:rsidRDefault="002F414F" w:rsidP="000A282E">
      <w:pPr>
        <w:rPr>
          <w:sz w:val="24"/>
          <w:szCs w:val="24"/>
        </w:rPr>
      </w:pPr>
    </w:p>
    <w:p w:rsidR="00A102EF" w:rsidRPr="009A0EE6" w:rsidRDefault="00A102EF" w:rsidP="000A282E">
      <w:pPr>
        <w:rPr>
          <w:sz w:val="24"/>
          <w:szCs w:val="24"/>
        </w:rPr>
      </w:pPr>
    </w:p>
    <w:p w:rsidR="002A4FFE" w:rsidRDefault="002A4FFE" w:rsidP="002A4FFE"/>
    <w:p w:rsidR="00362FE0" w:rsidRDefault="00362FE0" w:rsidP="00362FE0"/>
    <w:sectPr w:rsidR="00362F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57D50"/>
    <w:multiLevelType w:val="hybridMultilevel"/>
    <w:tmpl w:val="46884100"/>
    <w:lvl w:ilvl="0" w:tplc="FA320474">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E0"/>
    <w:rsid w:val="0001174E"/>
    <w:rsid w:val="000A282E"/>
    <w:rsid w:val="000F2D68"/>
    <w:rsid w:val="001E6268"/>
    <w:rsid w:val="002A4FFE"/>
    <w:rsid w:val="002F2208"/>
    <w:rsid w:val="002F414F"/>
    <w:rsid w:val="00362FE0"/>
    <w:rsid w:val="0049291A"/>
    <w:rsid w:val="00646226"/>
    <w:rsid w:val="0066281B"/>
    <w:rsid w:val="00723516"/>
    <w:rsid w:val="00740F19"/>
    <w:rsid w:val="007752C9"/>
    <w:rsid w:val="00781A23"/>
    <w:rsid w:val="009A0EE6"/>
    <w:rsid w:val="00A102EF"/>
    <w:rsid w:val="00A64815"/>
    <w:rsid w:val="00B475BF"/>
    <w:rsid w:val="00B803CC"/>
    <w:rsid w:val="00C52EB6"/>
    <w:rsid w:val="00D313CA"/>
    <w:rsid w:val="00EB5C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957B4-6013-4D3F-91B9-6E6CED0F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62FE0"/>
    <w:pPr>
      <w:ind w:left="720"/>
      <w:contextualSpacing/>
    </w:pPr>
  </w:style>
  <w:style w:type="paragraph" w:styleId="Markeringsbobletekst">
    <w:name w:val="Balloon Text"/>
    <w:basedOn w:val="Normal"/>
    <w:link w:val="MarkeringsbobletekstTegn"/>
    <w:uiPriority w:val="99"/>
    <w:semiHidden/>
    <w:unhideWhenUsed/>
    <w:rsid w:val="007752C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5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945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Bræmer</dc:creator>
  <cp:keywords/>
  <dc:description/>
  <cp:lastModifiedBy>Jytte Bræmer</cp:lastModifiedBy>
  <cp:revision>10</cp:revision>
  <cp:lastPrinted>2017-01-09T13:43:00Z</cp:lastPrinted>
  <dcterms:created xsi:type="dcterms:W3CDTF">2017-01-09T10:13:00Z</dcterms:created>
  <dcterms:modified xsi:type="dcterms:W3CDTF">2017-01-09T13:55:00Z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{08F32D97-DE54-4A67-BE31-9F7BF1A115FB}</vt:lpwstr>
  </property>
</Properties>
</file>